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06D">
      <w:pPr>
        <w:pStyle w:val="printredaction-line"/>
        <w:divId w:val="78735996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2018</w:t>
      </w:r>
    </w:p>
    <w:p w:rsidR="00000000" w:rsidRDefault="008B406D">
      <w:pPr>
        <w:divId w:val="3529234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09.02.2009 № 8-ФЗ</w:t>
      </w:r>
    </w:p>
    <w:p w:rsidR="00000000" w:rsidRDefault="008B406D">
      <w:pPr>
        <w:pStyle w:val="2"/>
        <w:divId w:val="7873599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8B406D">
      <w:pPr>
        <w:divId w:val="52448696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B406D">
      <w:pPr>
        <w:divId w:val="17515385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информация о деятельности государственных органов и органов местного самоуправления - информация (в том чис</w:t>
      </w:r>
      <w:r>
        <w:rPr>
          <w:rFonts w:ascii="Georgia" w:hAnsi="Georgia"/>
        </w:rPr>
        <w:t>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</w:t>
      </w:r>
      <w:r>
        <w:rPr>
          <w:rFonts w:ascii="Georgia" w:hAnsi="Georgia"/>
        </w:rPr>
        <w:t>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</w:t>
      </w:r>
      <w:r>
        <w:rPr>
          <w:rFonts w:ascii="Georgia" w:hAnsi="Georgia"/>
        </w:rPr>
        <w:t>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государственные органы - органы госуда</w:t>
      </w:r>
      <w:r>
        <w:rPr>
          <w:rFonts w:ascii="Georgia" w:hAnsi="Georgia"/>
        </w:rPr>
        <w:t>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по</w:t>
      </w:r>
      <w:r>
        <w:rPr>
          <w:rFonts w:ascii="Georgia" w:hAnsi="Georgia"/>
        </w:rPr>
        <w:t>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</w:t>
      </w:r>
      <w:r>
        <w:rPr>
          <w:rFonts w:ascii="Georgia" w:hAnsi="Georgia"/>
        </w:rPr>
        <w:t>кже государственные органы, органы местного самоуправления, осуществляющие поиск указанной информации в соответствии с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запрос - обращение пользователя информацией в устной или письменной форме, в том числе в виде электрон</w:t>
      </w:r>
      <w:r>
        <w:rPr>
          <w:rFonts w:ascii="Georgia" w:hAnsi="Georgia"/>
        </w:rPr>
        <w:t>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5) официальный сайт государственного органа или органа местного самоуправления (далее - официал</w:t>
      </w:r>
      <w:r>
        <w:rPr>
          <w:rFonts w:ascii="Georgia" w:hAnsi="Georgia"/>
        </w:rPr>
        <w:t>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</w:t>
      </w:r>
      <w:r>
        <w:rPr>
          <w:rFonts w:ascii="Georgia" w:hAnsi="Georgia"/>
        </w:rPr>
        <w:t xml:space="preserve">торое принадлежат государственному органу или органу местного </w:t>
      </w:r>
      <w:r>
        <w:rPr>
          <w:rFonts w:ascii="Georgia" w:hAnsi="Georgia"/>
        </w:rPr>
        <w:lastRenderedPageBreak/>
        <w:t>самоуправления.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divId w:val="8972108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</w:t>
      </w:r>
      <w:r>
        <w:rPr>
          <w:rStyle w:val="docarticle-name"/>
          <w:rFonts w:ascii="Helvetica" w:eastAsia="Times New Roman" w:hAnsi="Helvetica" w:cs="Helvetica"/>
          <w:b/>
          <w:bCs/>
        </w:rPr>
        <w:t>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Если</w:t>
      </w:r>
      <w:r>
        <w:rPr>
          <w:rFonts w:ascii="Georgia" w:hAnsi="Georgia"/>
        </w:rPr>
        <w:t xml:space="preserve">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</w:t>
      </w:r>
      <w:r>
        <w:rPr>
          <w:rFonts w:ascii="Georgia" w:hAnsi="Georgia"/>
        </w:rPr>
        <w:t xml:space="preserve">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</w:t>
      </w:r>
      <w:r>
        <w:rPr>
          <w:rFonts w:ascii="Georgia" w:hAnsi="Georgia"/>
        </w:rPr>
        <w:t>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</w:t>
      </w:r>
      <w:r>
        <w:rPr>
          <w:rFonts w:ascii="Georgia" w:hAnsi="Georgia"/>
        </w:rPr>
        <w:t>и, не урегулированной законодательством Российской Федерации о средствах массовой информации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5. Действие настоящего Федерального закона не распространяется на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отношения, связанные с обеспечением доступа к персональным данным, обработка которых осущест</w:t>
      </w:r>
      <w:r>
        <w:rPr>
          <w:rFonts w:ascii="Georgia" w:hAnsi="Georgia"/>
        </w:rPr>
        <w:t>вляется государственными органами и органами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порядок рассмотрения государственными органами и органами местного самоуправления обращений граждан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порядок предоставления государственным органом, органом местного самоуправлени</w:t>
      </w:r>
      <w:r>
        <w:rPr>
          <w:rFonts w:ascii="Georgia" w:hAnsi="Georgia"/>
        </w:rPr>
        <w:t>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</w:t>
      </w:r>
      <w:r>
        <w:rPr>
          <w:rFonts w:ascii="Georgia" w:hAnsi="Georgia"/>
        </w:rPr>
        <w:t>.</w:t>
      </w:r>
    </w:p>
    <w:p w:rsidR="00000000" w:rsidRDefault="008B406D">
      <w:pPr>
        <w:divId w:val="2142449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отношений, связанных с обеспечением доступа к информации о деяте</w:t>
      </w:r>
      <w:r>
        <w:rPr>
          <w:rStyle w:val="docarticle-name"/>
          <w:rFonts w:ascii="Helvetica" w:eastAsia="Times New Roman" w:hAnsi="Helvetica" w:cs="Helvetica"/>
          <w:b/>
          <w:bCs/>
        </w:rPr>
        <w:t>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</w:t>
      </w:r>
      <w:r>
        <w:rPr>
          <w:rFonts w:ascii="Georgia" w:hAnsi="Georgia"/>
        </w:rPr>
        <w:t xml:space="preserve"> </w:t>
      </w:r>
      <w:hyperlink r:id="rId5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, федеральными конституционными законами, настоящим </w:t>
      </w:r>
      <w:r>
        <w:rPr>
          <w:rFonts w:ascii="Georgia" w:hAnsi="Georgia"/>
        </w:rPr>
        <w:lastRenderedPageBreak/>
        <w:t>Федеральным законом,</w:t>
      </w:r>
      <w:r>
        <w:rPr>
          <w:rFonts w:ascii="Georgia" w:hAnsi="Georgia"/>
        </w:rPr>
        <w:t xml:space="preserve"> </w:t>
      </w:r>
      <w:hyperlink r:id="rId6" w:anchor="/document/99/902134894/" w:history="1">
        <w:r>
          <w:rPr>
            <w:rStyle w:val="a4"/>
            <w:rFonts w:ascii="Georgia" w:hAnsi="Georgia"/>
          </w:rPr>
          <w:t xml:space="preserve">Федеральным законом от </w:t>
        </w:r>
        <w:r>
          <w:rPr>
            <w:rStyle w:val="a4"/>
            <w:rFonts w:ascii="Georgia" w:hAnsi="Georgia"/>
          </w:rPr>
          <w:t>22 декабря 2008 года № 262-ФЗ "Об обеспечении доступа к информации о деятельности судов в Российской Федерации"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7" w:anchor="/document/99/902134894/" w:history="1">
        <w:r>
          <w:rPr>
            <w:rStyle w:val="a4"/>
            <w:rFonts w:ascii="Georgia" w:hAnsi="Georgia"/>
          </w:rPr>
          <w:t xml:space="preserve">Федеральный закон "Об обеспечении доступа к информации о деятельности </w:t>
        </w:r>
        <w:r>
          <w:rPr>
            <w:rStyle w:val="a4"/>
            <w:rFonts w:ascii="Georgia" w:hAnsi="Georgia"/>
          </w:rPr>
          <w:t>судов в Российской Федерации"</w:t>
        </w:r>
      </w:hyperlink>
      <w:r>
        <w:rPr>
          <w:rFonts w:ascii="Georgia" w:hAnsi="Georgia"/>
        </w:rPr>
        <w:t>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</w:t>
      </w:r>
      <w:r>
        <w:rPr>
          <w:rFonts w:ascii="Georgia" w:hAnsi="Georgia"/>
        </w:rPr>
        <w:t>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Если международным договором Российской Федерации у</w:t>
      </w:r>
      <w:r>
        <w:rPr>
          <w:rFonts w:ascii="Georgia" w:hAnsi="Georgia"/>
        </w:rPr>
        <w:t>становлены иные правила, чем те, которые предусмотрены настоящим Федеральным законом, применяются правила международного договора</w:t>
      </w:r>
      <w:r>
        <w:rPr>
          <w:rFonts w:ascii="Georgia" w:hAnsi="Georgia"/>
        </w:rPr>
        <w:t>.</w:t>
      </w:r>
    </w:p>
    <w:p w:rsidR="00000000" w:rsidRDefault="008B406D">
      <w:pPr>
        <w:divId w:val="16015287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обеспечения доступа к информации о деятельности государственных органов и органов местного самоуп</w:t>
      </w:r>
      <w:r>
        <w:rPr>
          <w:rStyle w:val="docarticle-name"/>
          <w:rFonts w:ascii="Helvetica" w:eastAsia="Times New Roman" w:hAnsi="Helvetica" w:cs="Helvetica"/>
          <w:b/>
          <w:bCs/>
        </w:rPr>
        <w:t>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Основными принципами обеспечения доступа к информации о деятельности государственных органов и органов местного самоуправления являются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открытость и доступность информации о деятельности государственных органов и органов местного самоуправле</w:t>
      </w:r>
      <w:r>
        <w:rPr>
          <w:rFonts w:ascii="Georgia" w:hAnsi="Georgia"/>
        </w:rPr>
        <w:t>ния, за исключением случаев, предусмотренных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достоверность информации о деятельности государственных органов и органов местного самоуправления и своевременность ее предоставления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свобода поиска, получения, передачи и распростр</w:t>
      </w:r>
      <w:r>
        <w:rPr>
          <w:rFonts w:ascii="Georgia" w:hAnsi="Georgia"/>
        </w:rPr>
        <w:t>анения информации о деятельности государственных органов и органов местного самоуправления любым законным способом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</w:t>
      </w:r>
      <w:r>
        <w:rPr>
          <w:rFonts w:ascii="Georgia" w:hAnsi="Georgia"/>
        </w:rPr>
        <w:t>ций на защиту их деловой репутации при предоставлении информации о деятельности государственных органов и органов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divId w:val="2664716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 деятельности государственных органов и органов местного самоуправления, доступ к которой ограниче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</w:t>
      </w:r>
      <w:r>
        <w:rPr>
          <w:rFonts w:ascii="Georgia" w:hAnsi="Georgia"/>
        </w:rPr>
        <w:t>мация отнесена в установленном федеральным законом порядке к сведениям, составляющим государственную или иную охраняемую законом тайну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Перечень сведений, относящихся к информации ограниченного доступа, а также порядок отнесения указанных сведений к ин</w:t>
      </w:r>
      <w:r>
        <w:rPr>
          <w:rFonts w:ascii="Georgia" w:hAnsi="Georgia"/>
        </w:rPr>
        <w:t>формации ограниченного доступа устанавливается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divId w:val="8961651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Способы обеспечения доступа к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Доступ к информации о деятельности государственных органов и </w:t>
      </w:r>
      <w:r>
        <w:rPr>
          <w:rFonts w:ascii="Georgia" w:hAnsi="Georgia"/>
        </w:rPr>
        <w:t>органов местного самоуправления может обеспечиваться следующими способами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lastRenderedPageBreak/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размещение государ</w:t>
      </w:r>
      <w:r>
        <w:rPr>
          <w:rFonts w:ascii="Georgia" w:hAnsi="Georgia"/>
        </w:rPr>
        <w:t>ственными органами и органами местного самоуправления информации о своей деятельности в сети "Интернет"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</w:t>
      </w:r>
      <w:r>
        <w:rPr>
          <w:rFonts w:ascii="Georgia" w:hAnsi="Georgia"/>
        </w:rPr>
        <w:t>и, и в иных отведенных для этих целей местах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</w:t>
      </w:r>
      <w:r>
        <w:rPr>
          <w:rFonts w:ascii="Georgia" w:hAnsi="Georgia"/>
        </w:rPr>
        <w:t>ые фонды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</w:t>
      </w:r>
      <w:r>
        <w:rPr>
          <w:rFonts w:ascii="Georgia" w:hAnsi="Georgia"/>
        </w:rPr>
        <w:t>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6) предоставление пользователям информацией по их запросу информации о деятельности государ</w:t>
      </w:r>
      <w:r>
        <w:rPr>
          <w:rFonts w:ascii="Georgia" w:hAnsi="Georgia"/>
        </w:rPr>
        <w:t>ственных органов и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</w:t>
      </w:r>
      <w:r>
        <w:rPr>
          <w:rFonts w:ascii="Georgia" w:hAnsi="Georgia"/>
        </w:rPr>
        <w:t>выми актами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divId w:val="15178874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Форма предоставления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Информация о деятельности государственных органов и органов местного самоуправления может предоставляться в устной форме и</w:t>
      </w:r>
      <w:r>
        <w:rPr>
          <w:rFonts w:ascii="Georgia" w:hAnsi="Georgia"/>
        </w:rPr>
        <w:t xml:space="preserve"> в виде документированной информации, в том числе в виде электронного документа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законом,</w:t>
      </w:r>
      <w:r>
        <w:rPr>
          <w:rFonts w:ascii="Georgia" w:hAnsi="Georgia"/>
        </w:rPr>
        <w:t xml:space="preserve"> </w:t>
      </w:r>
      <w:hyperlink r:id="rId8" w:anchor="/document/99/902134894/" w:history="1">
        <w:r>
          <w:rPr>
            <w:rStyle w:val="a4"/>
            <w:rFonts w:ascii="Georgia" w:hAnsi="Georgia"/>
          </w:rPr>
          <w:t>Федеральным законом "Об обеспечении доступа к информации о деятельности судов в Российской Федерации"</w:t>
        </w:r>
      </w:hyperlink>
      <w:r>
        <w:rPr>
          <w:rFonts w:ascii="Georgia" w:hAnsi="Georgia"/>
        </w:rPr>
        <w:t>, другими федеральными законами и иными нормативными правовыми актами Российской Федерации. Форма предоставле</w:t>
      </w:r>
      <w:r>
        <w:rPr>
          <w:rFonts w:ascii="Georgia" w:hAnsi="Georgia"/>
        </w:rPr>
        <w:t>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</w:t>
      </w:r>
      <w:r>
        <w:rPr>
          <w:rFonts w:ascii="Georgia" w:hAnsi="Georgia"/>
        </w:rPr>
        <w:t>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</w:t>
      </w:r>
      <w:r>
        <w:rPr>
          <w:rFonts w:ascii="Georgia" w:hAnsi="Georgia"/>
        </w:rPr>
        <w:t>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lastRenderedPageBreak/>
        <w:t>2.1. Общедоступная информация о деятельности го</w:t>
      </w:r>
      <w:r>
        <w:rPr>
          <w:rFonts w:ascii="Georgia" w:hAnsi="Georgia"/>
        </w:rPr>
        <w:t>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открытых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Информация о деятельност</w:t>
      </w:r>
      <w:r>
        <w:rPr>
          <w:rFonts w:ascii="Georgia" w:hAnsi="Georgia"/>
        </w:rPr>
        <w:t>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органа местного самоупра</w:t>
      </w:r>
      <w:r>
        <w:rPr>
          <w:rFonts w:ascii="Georgia" w:hAnsi="Georgia"/>
        </w:rPr>
        <w:t>вления либо по телефонам должностных лиц, уполномоченных государственным органом, органом местного самоуправления на ее предоставление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Информация о деятельности государственных органов и органов местного самоуправления может быть передана по сетям связ</w:t>
      </w:r>
      <w:r>
        <w:rPr>
          <w:rFonts w:ascii="Georgia" w:hAnsi="Georgia"/>
        </w:rPr>
        <w:t>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</w:t>
      </w:r>
      <w:r>
        <w:rPr>
          <w:rFonts w:ascii="Georgia" w:hAnsi="Georgia"/>
        </w:rPr>
        <w:t>м информации, прошедшим авторизацию в единой системе идентификации и аутентификации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divId w:val="1588164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пользователя информацие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Пользователь информацией имеет право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получать достоверную информацию о деятельности государственных органов и органов местн</w:t>
      </w:r>
      <w:r>
        <w:rPr>
          <w:rFonts w:ascii="Georgia" w:hAnsi="Georgia"/>
        </w:rPr>
        <w:t>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отказаться от получения информации о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не обосновывать необходимость получения запрашиваемой информации о деятельности государственных органов и органов местно</w:t>
      </w:r>
      <w:r>
        <w:rPr>
          <w:rFonts w:ascii="Georgia" w:hAnsi="Georgia"/>
        </w:rPr>
        <w:t>го самоуправления, доступ к которой не ограничен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</w:t>
      </w:r>
      <w:r>
        <w:rPr>
          <w:rFonts w:ascii="Georgia" w:hAnsi="Georgia"/>
        </w:rPr>
        <w:t>ти государственных органов и органов местного самоуправления и установленный порядок его реализации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</w:t>
      </w:r>
      <w:r>
        <w:rPr>
          <w:rFonts w:ascii="Georgia" w:hAnsi="Georgia"/>
        </w:rPr>
        <w:t>нов и органов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divId w:val="205904155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доступа к информации о деятельности государственных органов и органов местного самоуправления. Основные требования при обеспечении доступа к этой информаци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8B406D">
      <w:pPr>
        <w:divId w:val="11144006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доступа к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lastRenderedPageBreak/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</w:t>
      </w:r>
      <w:r>
        <w:rPr>
          <w:rFonts w:ascii="Georgia" w:hAnsi="Georgia"/>
        </w:rPr>
        <w:t>венными органами, органами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</w:t>
      </w:r>
      <w:r>
        <w:rPr>
          <w:rFonts w:ascii="Georgia" w:hAnsi="Georgia"/>
        </w:rPr>
        <w:t>олжностных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</w:t>
      </w:r>
      <w:r>
        <w:rPr>
          <w:rFonts w:ascii="Georgia" w:hAnsi="Georgia"/>
        </w:rPr>
        <w:t>твенных органов, органов местного самоуправления.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</w:t>
      </w:r>
      <w:r>
        <w:rPr>
          <w:rFonts w:ascii="Georgia" w:hAnsi="Georgia"/>
        </w:rPr>
        <w:t>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</w:t>
      </w:r>
      <w:r>
        <w:rPr>
          <w:rFonts w:ascii="Georgia" w:hAnsi="Georgia"/>
        </w:rPr>
        <w:t xml:space="preserve"> </w:t>
      </w:r>
      <w:hyperlink r:id="rId9" w:anchor="/document/99/902134894/" w:history="1">
        <w:r>
          <w:rPr>
            <w:rStyle w:val="a4"/>
            <w:rFonts w:ascii="Georgia" w:hAnsi="Georgia"/>
          </w:rPr>
          <w:t>Федерального закона "Об обеспечении доступа к информации о деятельности судов в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divId w:val="16149018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</w:t>
      </w:r>
      <w:r>
        <w:rPr>
          <w:rFonts w:ascii="Georgia" w:hAnsi="Georgia"/>
        </w:rPr>
        <w:t>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</w:t>
      </w:r>
      <w:r>
        <w:rPr>
          <w:rFonts w:ascii="Georgia" w:hAnsi="Georgia"/>
        </w:rPr>
        <w:t>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</w:t>
      </w:r>
      <w:r>
        <w:rPr>
          <w:rFonts w:ascii="Georgia" w:hAnsi="Georgia"/>
        </w:rPr>
        <w:t>.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В целях обеспечения права неограниченного круга лиц на доступ к информации, указан</w:t>
      </w:r>
      <w:r>
        <w:rPr>
          <w:rFonts w:ascii="Georgia" w:hAnsi="Georgia"/>
        </w:rPr>
        <w:t xml:space="preserve">ной в </w:t>
      </w:r>
      <w:hyperlink r:id="rId10" w:anchor="/document/99/902141645/XA00M8U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местах, доступных для пользователей информацией (в помещениях государственных органов, органов местного самоуправления, государственных</w:t>
      </w:r>
      <w:r>
        <w:rPr>
          <w:rFonts w:ascii="Georgia" w:hAnsi="Georgia"/>
        </w:rPr>
        <w:t xml:space="preserve"> и муниципальных библиотек, других доступных для посещения местах), создаются пункты подключения к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3. В целях обеспечения права пользователей информацией на доступ к информации, указанной в </w:t>
      </w:r>
      <w:hyperlink r:id="rId11" w:anchor="/document/99/902141645/XA00M8U2M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Требования к технологическим, прогр</w:t>
      </w:r>
      <w:r>
        <w:rPr>
          <w:rFonts w:ascii="Georgia" w:hAnsi="Georgia"/>
        </w:rPr>
        <w:t xml:space="preserve">аммным и лингвистическим средствам обеспечения пользования официальными сайтами федеральных органов </w:t>
      </w:r>
      <w:r>
        <w:rPr>
          <w:rFonts w:ascii="Georgia" w:hAnsi="Georgia"/>
        </w:rPr>
        <w:lastRenderedPageBreak/>
        <w:t>исполнительной власти устанавливаются уполномоченным Правительством Российской Федерации федеральным органом исполнительной власти. Требования к технологиче</w:t>
      </w:r>
      <w:r>
        <w:rPr>
          <w:rFonts w:ascii="Georgia" w:hAnsi="Georgia"/>
        </w:rPr>
        <w:t>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5. Требования к технологическ</w:t>
      </w:r>
      <w:r>
        <w:rPr>
          <w:rFonts w:ascii="Georgia" w:hAnsi="Georgia"/>
        </w:rPr>
        <w:t>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уполномочен</w:t>
      </w:r>
      <w:r>
        <w:rPr>
          <w:rFonts w:ascii="Georgia" w:hAnsi="Georgia"/>
        </w:rPr>
        <w:t>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6.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</w:t>
      </w:r>
      <w:r>
        <w:rPr>
          <w:rFonts w:ascii="Georgia" w:hAnsi="Georgia"/>
        </w:rPr>
        <w:t>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divId w:val="6470577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требования при обеспечении доступа к информации о дея</w:t>
      </w:r>
      <w:r>
        <w:rPr>
          <w:rStyle w:val="docarticle-name"/>
          <w:rFonts w:ascii="Helvetica" w:eastAsia="Times New Roman" w:hAnsi="Helvetica" w:cs="Helvetica"/>
          <w:b/>
          <w:bCs/>
        </w:rPr>
        <w:t>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1) достоверность предоставляемой информации </w:t>
      </w:r>
      <w:r>
        <w:rPr>
          <w:rFonts w:ascii="Georgia" w:hAnsi="Georgia"/>
        </w:rPr>
        <w:t>о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соблюдение сроков и порядка предоставления информации о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изъятие из предоставляемой информации о деятельн</w:t>
      </w:r>
      <w:r>
        <w:rPr>
          <w:rFonts w:ascii="Georgia" w:hAnsi="Georgia"/>
        </w:rPr>
        <w:t>ости государственных органов и органов местного самоуправления сведений, относящихся к информации ограниченного доступа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создание государственными органами, органами местного самоуправления в пределах своих полномочий организационно-технических и других</w:t>
      </w:r>
      <w:r>
        <w:rPr>
          <w:rFonts w:ascii="Georgia" w:hAnsi="Georgia"/>
        </w:rPr>
        <w:t xml:space="preserve">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) учет расходов,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</w:t>
      </w:r>
      <w:r>
        <w:rPr>
          <w:rFonts w:ascii="Georgia" w:hAnsi="Georgia"/>
        </w:rPr>
        <w:t>.</w:t>
      </w:r>
    </w:p>
    <w:p w:rsidR="00000000" w:rsidRDefault="008B406D">
      <w:pPr>
        <w:divId w:val="10357333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Предоставление информации о деятельности государс</w:t>
      </w:r>
      <w:r>
        <w:rPr>
          <w:rStyle w:val="docchapter-name"/>
          <w:rFonts w:ascii="Georgia" w:eastAsia="Times New Roman" w:hAnsi="Georgia"/>
          <w:sz w:val="35"/>
          <w:szCs w:val="35"/>
        </w:rPr>
        <w:t>твенных органов и органов местного самоуправлени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B406D">
      <w:pPr>
        <w:divId w:val="19044838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Обнародование (опубликование)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>
        <w:rPr>
          <w:rFonts w:ascii="Georgia" w:hAnsi="Georgia"/>
        </w:rPr>
        <w:t xml:space="preserve">исключением случаев, предусмотренных </w:t>
      </w:r>
      <w:hyperlink r:id="rId12" w:anchor="/document/99/902141645/XA00MBI2ND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 и </w:t>
      </w:r>
      <w:hyperlink r:id="rId13" w:anchor="/document/99/902141645/XA00MBI2ND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Если для </w:t>
      </w:r>
      <w:r>
        <w:rPr>
          <w:rFonts w:ascii="Georgia" w:hAnsi="Georgia"/>
        </w:rPr>
        <w:t>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</w:t>
      </w:r>
      <w:r>
        <w:rPr>
          <w:rFonts w:ascii="Georgia" w:hAnsi="Georgia"/>
        </w:rPr>
        <w:t>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Официальн</w:t>
      </w:r>
      <w:r>
        <w:rPr>
          <w:rFonts w:ascii="Georgia" w:hAnsi="Georgia"/>
        </w:rPr>
        <w:t>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</w:t>
      </w:r>
      <w:r>
        <w:rPr>
          <w:rFonts w:ascii="Georgia" w:hAnsi="Georgia"/>
        </w:rPr>
        <w:t xml:space="preserve"> порядком их официального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divId w:val="5976432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 деятельности государственных органов и органов местного самоуправления, размещаемая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Информация о деятельности государственных органов и органов местного самоуправления</w:t>
      </w:r>
      <w:r>
        <w:rPr>
          <w:rFonts w:ascii="Georgia" w:hAnsi="Georgia"/>
        </w:rPr>
        <w:t>, размещаемая указанными органами в сети "Интернет", в зависимости от сферы деятельности государственного органа, органа местного самоуправления содержит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общую информацию о государственном органе, об органе местного самоуправления, в том числе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а) на</w:t>
      </w:r>
      <w:r>
        <w:rPr>
          <w:rFonts w:ascii="Georgia" w:hAnsi="Georgia"/>
        </w:rPr>
        <w:t>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б) сведения о полномочиях госу</w:t>
      </w:r>
      <w:r>
        <w:rPr>
          <w:rFonts w:ascii="Georgia" w:hAnsi="Georgia"/>
        </w:rPr>
        <w:t>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в) перечень территориальных орга</w:t>
      </w:r>
      <w:r>
        <w:rPr>
          <w:rFonts w:ascii="Georgia" w:hAnsi="Georgia"/>
        </w:rPr>
        <w:t>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г) перечень</w:t>
      </w:r>
      <w:r>
        <w:rPr>
          <w:rFonts w:ascii="Georgia" w:hAnsi="Georgia"/>
        </w:rPr>
        <w:t xml:space="preserve">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д) сведения о руководителях государственного органа, его структурных подразделений, территориальных органов и представительств за рубежом (при </w:t>
      </w:r>
      <w:r>
        <w:rPr>
          <w:rFonts w:ascii="Georgia" w:hAnsi="Georgia"/>
        </w:rPr>
        <w:lastRenderedPageBreak/>
        <w:t>наличии), руководителях органа местного самоуправления, его структурных подразделений, руководителях подведомстве</w:t>
      </w:r>
      <w:r>
        <w:rPr>
          <w:rFonts w:ascii="Georgia" w:hAnsi="Georgia"/>
        </w:rPr>
        <w:t>нных организаций (фамилии, имена, отчества, а также при согласии указанных лиц иные сведения о них)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</w:t>
      </w:r>
      <w:r>
        <w:rPr>
          <w:rFonts w:ascii="Georgia" w:hAnsi="Georgia"/>
        </w:rPr>
        <w:t>омственных организаций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ж) сведения о средствах массовой информации, учрежденных государственным органом, органом местного самоуправления (при наличии)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информацию о нормотворческой деятельности государственного органа, органа местного самоуправления, в</w:t>
      </w:r>
      <w:r>
        <w:rPr>
          <w:rFonts w:ascii="Georgia" w:hAnsi="Georgia"/>
        </w:rPr>
        <w:t xml:space="preserve"> том числе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</w:t>
      </w:r>
      <w:r>
        <w:rPr>
          <w:rFonts w:ascii="Georgia" w:hAnsi="Georgia"/>
        </w:rPr>
        <w:t>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б) тексты проектов законодательных и иных нормативных правовых актов, внесенных в Г</w:t>
      </w:r>
      <w:r>
        <w:rPr>
          <w:rFonts w:ascii="Georgia" w:hAnsi="Georgia"/>
        </w:rPr>
        <w:t>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</w:t>
      </w:r>
      <w:r>
        <w:rPr>
          <w:rFonts w:ascii="Georgia" w:hAnsi="Georgia"/>
        </w:rPr>
        <w:t xml:space="preserve"> образований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</w:t>
      </w:r>
      <w:r>
        <w:rPr>
          <w:rFonts w:ascii="Georgia" w:hAnsi="Georgia"/>
        </w:rPr>
        <w:t>венных и муниципальных нужд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г) административные регламенты, стандарты государственных и муниципальных услуг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</w:t>
      </w:r>
      <w:r>
        <w:rPr>
          <w:rFonts w:ascii="Georgia" w:hAnsi="Georgia"/>
        </w:rPr>
        <w:t>го самоуправления к рассмотрению в соответствии с законами и иными нормативными правовыми актами, муниципальными правовыми актами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е) порядок обжалования нормативных правовых актов и иных решений, принятых государственным органом, его территориальными орга</w:t>
      </w:r>
      <w:r>
        <w:rPr>
          <w:rFonts w:ascii="Georgia" w:hAnsi="Georgia"/>
        </w:rPr>
        <w:t>нами, муниципальных правовых актов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</w:t>
      </w:r>
      <w:r>
        <w:rPr>
          <w:rFonts w:ascii="Georgia" w:hAnsi="Georgia"/>
        </w:rPr>
        <w:t>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</w:t>
      </w:r>
      <w:r>
        <w:rPr>
          <w:rFonts w:ascii="Georgia" w:hAnsi="Georgia"/>
        </w:rPr>
        <w:t>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</w:t>
      </w:r>
      <w:r>
        <w:rPr>
          <w:rFonts w:ascii="Georgia" w:hAnsi="Georgia"/>
        </w:rPr>
        <w:lastRenderedPageBreak/>
        <w:t>них, а также иную информац</w:t>
      </w:r>
      <w:r>
        <w:rPr>
          <w:rFonts w:ascii="Georgia" w:hAnsi="Georgia"/>
        </w:rPr>
        <w:t>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5) информацию о результатах проверок, проведенных государст</w:t>
      </w:r>
      <w:r>
        <w:rPr>
          <w:rFonts w:ascii="Georgia" w:hAnsi="Georgia"/>
        </w:rPr>
        <w:t>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</w:t>
      </w:r>
      <w:r>
        <w:rPr>
          <w:rFonts w:ascii="Georgia" w:hAnsi="Georgia"/>
        </w:rPr>
        <w:t>оуправления, подведомственных организациях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7) статистическую информацию о деяте</w:t>
      </w:r>
      <w:r>
        <w:rPr>
          <w:rFonts w:ascii="Georgia" w:hAnsi="Georgia"/>
        </w:rPr>
        <w:t>льности государственного органа, органа местного самоуправления, в том числе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</w:t>
      </w:r>
      <w:r>
        <w:rPr>
          <w:rFonts w:ascii="Georgia" w:hAnsi="Georgia"/>
        </w:rPr>
        <w:t>лномочиям государственного органа, органа местного самоуправления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в) сведен</w:t>
      </w:r>
      <w:r>
        <w:rPr>
          <w:rFonts w:ascii="Georgia" w:hAnsi="Georgia"/>
        </w:rPr>
        <w:t>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8) информацию о кадровом обеспечении государственного органа, органа </w:t>
      </w:r>
      <w:r>
        <w:rPr>
          <w:rFonts w:ascii="Georgia" w:hAnsi="Georgia"/>
        </w:rPr>
        <w:t>местного самоуправления, в том числе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а) порядок поступления граждан на государственную службу, муниципальную службу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</w:t>
      </w:r>
      <w:r>
        <w:rPr>
          <w:rFonts w:ascii="Georgia" w:hAnsi="Georgia"/>
        </w:rPr>
        <w:t>олжностях муниципальной службы, имеющихся в органе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г) условия и результаты конкурсов </w:t>
      </w:r>
      <w:r>
        <w:rPr>
          <w:rFonts w:ascii="Georgia" w:hAnsi="Georgia"/>
        </w:rPr>
        <w:t>на замещение вакантных должностей государственной службы, вакантных должностей муниципальной службы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</w:t>
      </w:r>
      <w:r>
        <w:rPr>
          <w:rFonts w:ascii="Georgia" w:hAnsi="Georgia"/>
        </w:rPr>
        <w:t>органе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е) перечень образовательных учреждений, подведомственных государственному органу, органу местного самоуправления (при наличии), с указанием почтовых </w:t>
      </w:r>
      <w:r>
        <w:rPr>
          <w:rFonts w:ascii="Georgia" w:hAnsi="Georgia"/>
        </w:rPr>
        <w:lastRenderedPageBreak/>
        <w:t xml:space="preserve">адресов образовательных учреждений, а также номеров телефонов, по которым </w:t>
      </w:r>
      <w:r>
        <w:rPr>
          <w:rFonts w:ascii="Georgia" w:hAnsi="Georgia"/>
        </w:rPr>
        <w:t>можно получить информацию справочного характера об этих образовательных учреждениях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</w:t>
      </w:r>
      <w:r>
        <w:rPr>
          <w:rFonts w:ascii="Georgia" w:hAnsi="Georgia"/>
        </w:rPr>
        <w:t>ний, государственных органов, органов местного самоуправления, в том числе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</w:t>
      </w:r>
      <w:r>
        <w:rPr>
          <w:rFonts w:ascii="Georgia" w:hAnsi="Georgia"/>
        </w:rPr>
        <w:t>амоуправления, порядок рассмотрения их обращений с указанием актов, регулирующих эту деятельность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</w:t>
      </w:r>
      <w:r>
        <w:rPr>
          <w:rFonts w:ascii="Georgia" w:hAnsi="Georgia"/>
        </w:rPr>
        <w:t>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Государственные органы, органы местного самоуправления наряду с информацией, указанной в </w:t>
      </w:r>
      <w:hyperlink r:id="rId14" w:anchor="/document/99/902141645/XA00M4C2MJ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настоящего Федерального </w:t>
      </w:r>
      <w:r>
        <w:rPr>
          <w:rFonts w:ascii="Georgia" w:hAnsi="Georgia"/>
        </w:rPr>
        <w:t>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2.1. Информация о кадровом обеспечении государственного органа, органа местного самоуправления, указанная в </w:t>
      </w:r>
      <w:hyperlink r:id="rId15" w:anchor="/document/99/902141645/XA00MBA2MS/" w:tgtFrame="_self" w:history="1">
        <w:r>
          <w:rPr>
            <w:rStyle w:val="a4"/>
            <w:rFonts w:ascii="Georgia" w:hAnsi="Georgia"/>
          </w:rPr>
          <w:t>подпунктах "б"</w:t>
        </w:r>
      </w:hyperlink>
      <w:r>
        <w:rPr>
          <w:rFonts w:ascii="Georgia" w:hAnsi="Georgia"/>
        </w:rPr>
        <w:t>-</w:t>
      </w:r>
      <w:hyperlink r:id="rId16" w:anchor="/document/99/902141645/XA00M902NB/" w:tgtFrame="_self" w:history="1">
        <w:r>
          <w:rPr>
            <w:rStyle w:val="a4"/>
            <w:rFonts w:ascii="Georgia" w:hAnsi="Georgia"/>
          </w:rPr>
          <w:t>"д" пункта 8 части 1 настоящей статьи</w:t>
        </w:r>
      </w:hyperlink>
      <w:r>
        <w:rPr>
          <w:rFonts w:ascii="Georgia" w:hAnsi="Georgia"/>
        </w:rPr>
        <w:t>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</w:t>
      </w:r>
      <w:r>
        <w:rPr>
          <w:rFonts w:ascii="Georgia" w:hAnsi="Georgia"/>
        </w:rPr>
        <w:t>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</w:t>
      </w:r>
      <w:r>
        <w:rPr>
          <w:rFonts w:ascii="Georgia" w:hAnsi="Georgia"/>
        </w:rPr>
        <w:t>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Состав общедоступной информации, размещаемой государстве</w:t>
      </w:r>
      <w:r>
        <w:rPr>
          <w:rFonts w:ascii="Georgia" w:hAnsi="Georgia"/>
        </w:rPr>
        <w:t xml:space="preserve">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r:id="rId17" w:anchor="/document/99/902141645/XA00MDE2N6/" w:tgtFrame="_self" w:history="1">
        <w:r>
          <w:rPr>
            <w:rStyle w:val="a4"/>
            <w:rFonts w:ascii="Georgia" w:hAnsi="Georgia"/>
          </w:rPr>
          <w:t>части 7.1 статьи 14 настоящего Федерального закона</w:t>
        </w:r>
      </w:hyperlink>
      <w:r>
        <w:rPr>
          <w:rFonts w:ascii="Georgia" w:hAnsi="Georgia"/>
        </w:rPr>
        <w:t xml:space="preserve">), определяется соответствующими перечнями информации, предусмотренными </w:t>
      </w:r>
      <w:hyperlink r:id="rId18" w:anchor="/document/99/902141645/XA00MBG2NC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>Порядок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Российской Федерации с учетом законодательства Российск</w:t>
      </w:r>
      <w:r>
        <w:rPr>
          <w:rFonts w:ascii="Georgia" w:hAnsi="Georgia"/>
        </w:rPr>
        <w:t xml:space="preserve">ой Федерации о государственной тайне, законодательства Российской Федерации об информации, </w:t>
      </w:r>
      <w:r>
        <w:rPr>
          <w:rFonts w:ascii="Georgia" w:hAnsi="Georgia"/>
        </w:rPr>
        <w:lastRenderedPageBreak/>
        <w:t>информационных технологиях и о защите информации, законодательства Российской Федерации о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divId w:val="13355665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Перечни информации о деятельности государс</w:t>
      </w:r>
      <w:r>
        <w:rPr>
          <w:rStyle w:val="docarticle-name"/>
          <w:rFonts w:ascii="Helvetica" w:eastAsia="Times New Roman" w:hAnsi="Helvetica" w:cs="Helvetica"/>
          <w:b/>
          <w:bCs/>
        </w:rPr>
        <w:t>твенных органов, органов местного самоуправления, размещаемой в сети "Интернет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</w:t>
      </w:r>
      <w:r>
        <w:rPr>
          <w:rFonts w:ascii="Georgia" w:hAnsi="Georgia"/>
        </w:rPr>
        <w:t xml:space="preserve"> федеральных государственных органов утверждаются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</w:t>
      </w:r>
      <w:r>
        <w:rPr>
          <w:rFonts w:ascii="Georgia" w:hAnsi="Georgia"/>
        </w:rPr>
        <w:t>енных им федеральных государственных органов утверждаются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</w:t>
      </w:r>
      <w:r>
        <w:rPr>
          <w:rFonts w:ascii="Georgia" w:hAnsi="Georgia"/>
        </w:rPr>
        <w:t>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Перечень информации о деятельности судов в Российской Федерации и особенности размещения суде</w:t>
      </w:r>
      <w:r>
        <w:rPr>
          <w:rFonts w:ascii="Georgia" w:hAnsi="Georgia"/>
        </w:rPr>
        <w:t>бных актов устанавливаются</w:t>
      </w:r>
      <w:r>
        <w:rPr>
          <w:rFonts w:ascii="Georgia" w:hAnsi="Georgia"/>
        </w:rPr>
        <w:t xml:space="preserve"> </w:t>
      </w:r>
      <w:hyperlink r:id="rId19" w:anchor="/document/99/902134894/" w:history="1">
        <w:r>
          <w:rPr>
            <w:rStyle w:val="a4"/>
            <w:rFonts w:ascii="Georgia" w:hAnsi="Georgia"/>
          </w:rPr>
          <w:t>Федеральным законом "Об обеспечении доступа к информации о деятельности судов в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5. Перечни информации о деятельности федеральных государстве</w:t>
      </w:r>
      <w:r>
        <w:rPr>
          <w:rFonts w:ascii="Georgia" w:hAnsi="Georgia"/>
        </w:rPr>
        <w:t xml:space="preserve">нных органов, образованных в соответствии с законодательством Российской Федерации и не указанных в </w:t>
      </w:r>
      <w:hyperlink r:id="rId20" w:anchor="/document/99/902141645/XA00MBG2N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>-</w:t>
      </w:r>
      <w:hyperlink r:id="rId21" w:anchor="/document/99/902141645/XA00MBG2NC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, утверждаются этими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7. Перечни информации о деятельности органов местного самоуправления утверждаются в порядке, определяемом органами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7.1. Правительство Российской Федерации определяет состав общедоступной информации о деятельности орга</w:t>
      </w:r>
      <w:r>
        <w:rPr>
          <w:rFonts w:ascii="Georgia" w:hAnsi="Georgia"/>
        </w:rPr>
        <w:t>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</w:t>
      </w:r>
      <w:r>
        <w:rPr>
          <w:rFonts w:ascii="Georgia" w:hAnsi="Georgia"/>
        </w:rPr>
        <w:t xml:space="preserve">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</w:t>
      </w:r>
      <w:r>
        <w:rPr>
          <w:rFonts w:ascii="Georgia" w:hAnsi="Georgia"/>
        </w:rPr>
        <w:t>субъектов Российской Федерации или органам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r:id="rId22" w:anchor="/document/99/902141645/XA00MBG2N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>-</w:t>
      </w:r>
      <w:hyperlink r:id="rId23" w:anchor="/document/99/902141645/XA00MBG2NC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24" w:anchor="/document/99/902141645/XA00MBG2NC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-</w:t>
      </w:r>
      <w:hyperlink r:id="rId25" w:anchor="/document/99/902141645/XA00MBG2NC/" w:tgtFrame="_self" w:history="1">
        <w:r>
          <w:rPr>
            <w:rStyle w:val="a4"/>
            <w:rFonts w:ascii="Georgia" w:hAnsi="Georgia"/>
          </w:rPr>
          <w:t>7 настоящей статьи</w:t>
        </w:r>
      </w:hyperlink>
      <w:r>
        <w:rPr>
          <w:rFonts w:ascii="Georgia" w:hAnsi="Georgia"/>
        </w:rPr>
        <w:t>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</w:t>
      </w:r>
      <w:r>
        <w:rPr>
          <w:rFonts w:ascii="Georgia" w:hAnsi="Georgia"/>
        </w:rPr>
        <w:t xml:space="preserve">ции и </w:t>
      </w:r>
      <w:r>
        <w:rPr>
          <w:rFonts w:ascii="Georgia" w:hAnsi="Georgia"/>
        </w:rPr>
        <w:lastRenderedPageBreak/>
        <w:t>защиты пользователями информацией своих прав и законных интересов, а также иные требования к размещению указанной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9. Периодичность размещения в сети "Интернет" в форме открытых данных общедоступной информации о деятельности государственн</w:t>
      </w:r>
      <w:r>
        <w:rPr>
          <w:rFonts w:ascii="Georgia" w:hAnsi="Georgia"/>
        </w:rPr>
        <w:t>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</w:t>
      </w:r>
      <w:r>
        <w:rPr>
          <w:rFonts w:ascii="Georgia" w:hAnsi="Georgia"/>
        </w:rPr>
        <w:t>ются в порядке,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divId w:val="3038525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Коллегиальные гос</w:t>
      </w:r>
      <w:r>
        <w:rPr>
          <w:rFonts w:ascii="Georgia" w:hAnsi="Georgia"/>
        </w:rPr>
        <w:t>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>
        <w:rPr>
          <w:rFonts w:ascii="Georgia" w:hAnsi="Georgia"/>
        </w:rPr>
        <w:t xml:space="preserve">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</w:t>
      </w:r>
      <w:r>
        <w:rPr>
          <w:rFonts w:ascii="Georgia" w:hAnsi="Georgia"/>
        </w:rPr>
        <w:t>в или иными нормативными правовыми актами, регламентами органов местного самоуправления или иными муниципальными правовыми актами</w:t>
      </w:r>
      <w:r>
        <w:rPr>
          <w:rFonts w:ascii="Georgia" w:hAnsi="Georgia"/>
        </w:rPr>
        <w:t>.</w:t>
      </w:r>
    </w:p>
    <w:p w:rsidR="00000000" w:rsidRDefault="008B406D">
      <w:pPr>
        <w:divId w:val="483880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Размещение информации о деятельности государственных органов, органов местного самоуправления в помещениях, занима</w:t>
      </w:r>
      <w:r>
        <w:rPr>
          <w:rStyle w:val="docarticle-name"/>
          <w:rFonts w:ascii="Helvetica" w:eastAsia="Times New Roman" w:hAnsi="Helvetica" w:cs="Helvetica"/>
          <w:b/>
          <w:bCs/>
        </w:rPr>
        <w:t>емых указанными органами, и иных отведенных для этих целей места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</w:t>
      </w:r>
      <w:r>
        <w:rPr>
          <w:rFonts w:ascii="Georgia" w:hAnsi="Georgia"/>
        </w:rPr>
        <w:t>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Информация, указанная в </w:t>
      </w:r>
      <w:hyperlink r:id="rId26" w:anchor="/document/99/902141645/XA00M342M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должна содержать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порядок работы государственного органа, органа местного самоуправления, включая порядок приема граждан (физических лиц), в том числе представителей о</w:t>
      </w:r>
      <w:r>
        <w:rPr>
          <w:rFonts w:ascii="Georgia" w:hAnsi="Georgia"/>
        </w:rPr>
        <w:t>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условия и порядок получения информации от государственного органа, органа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Государственные органы, органы мест</w:t>
      </w:r>
      <w:r>
        <w:rPr>
          <w:rFonts w:ascii="Georgia" w:hAnsi="Georgia"/>
        </w:rPr>
        <w:t>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</w:t>
      </w:r>
      <w:r>
        <w:rPr>
          <w:rFonts w:ascii="Georgia" w:hAnsi="Georgia"/>
        </w:rPr>
        <w:t>.</w:t>
      </w:r>
    </w:p>
    <w:p w:rsidR="00000000" w:rsidRDefault="008B406D">
      <w:pPr>
        <w:divId w:val="5017468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Ознакомление с информацией о деятель</w:t>
      </w:r>
      <w:r>
        <w:rPr>
          <w:rStyle w:val="docarticle-name"/>
          <w:rFonts w:ascii="Helvetica" w:eastAsia="Times New Roman" w:hAnsi="Helvetica" w:cs="Helvetica"/>
          <w:b/>
          <w:bCs/>
        </w:rPr>
        <w:t>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По решению государственного органа, органа местного самоуправления в установленном ими порядке пол</w:t>
      </w:r>
      <w:r>
        <w:rPr>
          <w:rFonts w:ascii="Georgia" w:hAnsi="Georgia"/>
        </w:rPr>
        <w:t>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Орган местного самоуправления, не имеющий возможности размещать и</w:t>
      </w:r>
      <w:r>
        <w:rPr>
          <w:rFonts w:ascii="Georgia" w:hAnsi="Georgia"/>
        </w:rPr>
        <w:t>нформацию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Ознакомление пользователей информацией с информацие</w:t>
      </w:r>
      <w:r>
        <w:rPr>
          <w:rFonts w:ascii="Georgia" w:hAnsi="Georgia"/>
        </w:rPr>
        <w:t>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</w:t>
      </w:r>
      <w:r>
        <w:rPr>
          <w:rFonts w:ascii="Georgia" w:hAnsi="Georgia"/>
        </w:rPr>
        <w:t>ципальными правовыми актами</w:t>
      </w:r>
      <w:r>
        <w:rPr>
          <w:rFonts w:ascii="Georgia" w:hAnsi="Georgia"/>
        </w:rPr>
        <w:t>.</w:t>
      </w:r>
    </w:p>
    <w:p w:rsidR="00000000" w:rsidRDefault="008B406D">
      <w:pPr>
        <w:divId w:val="13554194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Запрос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Пользователь информацией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</w:t>
      </w:r>
      <w:r>
        <w:rPr>
          <w:rFonts w:ascii="Georgia" w:hAnsi="Georgia"/>
        </w:rPr>
        <w:t>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</w:t>
      </w:r>
      <w:r>
        <w:rPr>
          <w:rFonts w:ascii="Georgia" w:hAnsi="Georgia"/>
        </w:rPr>
        <w:t>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При состав</w:t>
      </w:r>
      <w:r>
        <w:rPr>
          <w:rFonts w:ascii="Georgia" w:hAnsi="Georgia"/>
        </w:rPr>
        <w:t>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</w:t>
      </w:r>
      <w:r>
        <w:rPr>
          <w:rFonts w:ascii="Georgia" w:hAnsi="Georgia"/>
        </w:rPr>
        <w:t>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</w:t>
      </w:r>
      <w:r>
        <w:rPr>
          <w:rFonts w:ascii="Georgia" w:hAnsi="Georgia"/>
        </w:rPr>
        <w:t>ъекта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lastRenderedPageBreak/>
        <w:t>5. Запрос, состав</w:t>
      </w:r>
      <w:r>
        <w:rPr>
          <w:rFonts w:ascii="Georgia" w:hAnsi="Georgia"/>
        </w:rPr>
        <w:t>ленный в письменной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</w:t>
      </w:r>
      <w:r>
        <w:rPr>
          <w:rFonts w:ascii="Georgia" w:hAnsi="Georgia"/>
        </w:rPr>
        <w:t>оступления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</w:t>
      </w:r>
      <w:r>
        <w:rPr>
          <w:rFonts w:ascii="Georgia" w:hAnsi="Georgia"/>
        </w:rPr>
        <w:t>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</w:t>
      </w:r>
      <w:r>
        <w:rPr>
          <w:rFonts w:ascii="Georgia" w:hAnsi="Georgia"/>
        </w:rPr>
        <w:t>ым законом срока для ответа на запрос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</w:t>
      </w:r>
      <w:r>
        <w:rPr>
          <w:rFonts w:ascii="Georgia" w:hAnsi="Georgia"/>
        </w:rPr>
        <w:t xml:space="preserve">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</w:t>
      </w:r>
      <w:r>
        <w:rPr>
          <w:rFonts w:ascii="Georgia" w:hAnsi="Georgia"/>
        </w:rPr>
        <w:t>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</w:t>
      </w:r>
      <w:r>
        <w:rPr>
          <w:rFonts w:ascii="Georgia" w:hAnsi="Georgia"/>
        </w:rPr>
        <w:t>ацией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9. Требования настоящего Федерального закона к зап</w:t>
      </w:r>
      <w:r>
        <w:rPr>
          <w:rFonts w:ascii="Georgia" w:hAnsi="Georgia"/>
        </w:rPr>
        <w:t>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divId w:val="19898949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предоставления информации о деятельности государст</w:t>
      </w:r>
      <w:r>
        <w:rPr>
          <w:rStyle w:val="docarticle-name"/>
          <w:rFonts w:ascii="Helvetica" w:eastAsia="Times New Roman" w:hAnsi="Helvetica" w:cs="Helvetica"/>
          <w:b/>
          <w:bCs/>
        </w:rPr>
        <w:t>венных органов и органов местного самоуправления по запрос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запраши</w:t>
      </w:r>
      <w:r>
        <w:rPr>
          <w:rFonts w:ascii="Georgia" w:hAnsi="Georgia"/>
        </w:rPr>
        <w:t xml:space="preserve">ваемая информация либо в котором в соответствии со </w:t>
      </w:r>
      <w:hyperlink r:id="rId27" w:anchor="/document/99/902141645/XA00MEA2NV/" w:tgtFrame="_self" w:history="1">
        <w:r>
          <w:rPr>
            <w:rStyle w:val="a4"/>
            <w:rFonts w:ascii="Georgia" w:hAnsi="Georgia"/>
          </w:rPr>
          <w:t>статьей 20 настоящего Федерального закона</w:t>
        </w:r>
      </w:hyperlink>
      <w:r>
        <w:rPr>
          <w:rFonts w:ascii="Georgia" w:hAnsi="Georgia"/>
        </w:rPr>
        <w:t xml:space="preserve"> содержится мотивированный отказ в предоставлении указанной информации. В отв</w:t>
      </w:r>
      <w:r>
        <w:rPr>
          <w:rFonts w:ascii="Georgia" w:hAnsi="Georgia"/>
        </w:rPr>
        <w:t>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При ответе на запрос используется </w:t>
      </w:r>
      <w:r>
        <w:rPr>
          <w:rFonts w:ascii="Georgia" w:hAnsi="Georgia"/>
        </w:rPr>
        <w:t>государственный язык Российской Федерации. Использование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</w:t>
      </w:r>
      <w:r>
        <w:rPr>
          <w:rFonts w:ascii="Georgia" w:hAnsi="Georgia"/>
        </w:rPr>
        <w:t>ством данной республики. Возможность использования при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lastRenderedPageBreak/>
        <w:t>3. 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</w:t>
      </w:r>
      <w:r>
        <w:rPr>
          <w:rFonts w:ascii="Georgia" w:hAnsi="Georgia"/>
        </w:rPr>
        <w:t>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</w:t>
      </w:r>
      <w:r>
        <w:rPr>
          <w:rFonts w:ascii="Georgia" w:hAnsi="Georgia"/>
        </w:rPr>
        <w:t>иваемой 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</w:t>
      </w:r>
      <w:r>
        <w:rPr>
          <w:rFonts w:ascii="Georgia" w:hAnsi="Georgia"/>
        </w:rPr>
        <w:t>ступа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5. Ответ на запрос подлежит обязательной регистрации государственным органом, органом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divId w:val="15615517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Основания, исключающие возможность предоставления информации о деятельности государственных органов и органов местного самоупра</w:t>
      </w:r>
      <w:r>
        <w:rPr>
          <w:rStyle w:val="docarticle-name"/>
          <w:rFonts w:ascii="Helvetica" w:eastAsia="Times New Roman" w:hAnsi="Helvetica" w:cs="Helvetica"/>
          <w:b/>
          <w:bCs/>
        </w:rPr>
        <w:t>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Информация о деятельности государственных органов и органов местного самоуправления не предоставляется в случае, если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содержание запроса не позволяет установить запрашиваемую информацию о деятельности государственных органов и органов мест</w:t>
      </w:r>
      <w:r>
        <w:rPr>
          <w:rFonts w:ascii="Georgia" w:hAnsi="Georgia"/>
        </w:rPr>
        <w:t>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запрашиваемая информа</w:t>
      </w:r>
      <w:r>
        <w:rPr>
          <w:rFonts w:ascii="Georgia" w:hAnsi="Georgia"/>
        </w:rPr>
        <w:t>ция не относится к деятельности государственного органа или органа местного самоуправления, в которые поступил запрос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запрашиваемая информация относится к информации ограниченного доступа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5) запрашиваемая информация ранее предоставлялась пользователю информацией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</w:t>
      </w:r>
      <w:r>
        <w:rPr>
          <w:rFonts w:ascii="Georgia" w:hAnsi="Georgia"/>
        </w:rPr>
        <w:t>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Основания, исключающие возм</w:t>
      </w:r>
      <w:r>
        <w:rPr>
          <w:rFonts w:ascii="Georgia" w:hAnsi="Georgia"/>
        </w:rPr>
        <w:t>ожность предоставления информации о деятельности судов в Российской Федерации, устанавливаются</w:t>
      </w:r>
      <w:r>
        <w:rPr>
          <w:rFonts w:ascii="Georgia" w:hAnsi="Georgia"/>
        </w:rPr>
        <w:t xml:space="preserve"> </w:t>
      </w:r>
      <w:hyperlink r:id="rId28" w:anchor="/document/99/902134894/" w:history="1">
        <w:r>
          <w:rPr>
            <w:rStyle w:val="a4"/>
            <w:rFonts w:ascii="Georgia" w:hAnsi="Georgia"/>
          </w:rPr>
          <w:t>Федеральным законом "Об обеспечении доступа к информации о деятельности судов в Российской Федер</w:t>
        </w:r>
        <w:r>
          <w:rPr>
            <w:rStyle w:val="a4"/>
            <w:rFonts w:ascii="Georgia" w:hAnsi="Georgia"/>
          </w:rPr>
          <w:t>ации"</w:t>
        </w:r>
      </w:hyperlink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3. Государственный орган, орган местного самоуправления вправе не предоставлять информацию о своей деятельности по запросу, если эта </w:t>
      </w:r>
      <w:r>
        <w:rPr>
          <w:rFonts w:ascii="Georgia" w:hAnsi="Georgia"/>
        </w:rPr>
        <w:lastRenderedPageBreak/>
        <w:t>информация опубликована в средстве массовой информации или размещена в сети "Интернет"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8B406D">
      <w:pPr>
        <w:divId w:val="20428272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 дея</w:t>
      </w:r>
      <w:r>
        <w:rPr>
          <w:rStyle w:val="docarticle-name"/>
          <w:rFonts w:ascii="Helvetica" w:eastAsia="Times New Roman" w:hAnsi="Helvetica" w:cs="Helvetica"/>
          <w:b/>
          <w:bCs/>
        </w:rPr>
        <w:t>тельности государственных органов и органов местного самоуправления, предоставляемая на бесплатной основ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</w:t>
      </w:r>
      <w:r>
        <w:rPr>
          <w:rFonts w:ascii="Georgia" w:hAnsi="Georgia"/>
        </w:rPr>
        <w:t>: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1) передаваемая в устной форме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3) з</w:t>
      </w:r>
      <w:r>
        <w:rPr>
          <w:rFonts w:ascii="Georgia" w:hAnsi="Georgia"/>
        </w:rPr>
        <w:t>атрагивающая права и установленные законодательством Российской Федерации обязанности заинтересованного пользователя информацией</w:t>
      </w:r>
      <w:r>
        <w:rPr>
          <w:rFonts w:ascii="Georgia" w:hAnsi="Georgia"/>
        </w:rPr>
        <w:t>;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4) иная установленная законом информация о деятельности государственных органов и органов местного самоуправления, а также ина</w:t>
      </w:r>
      <w:r>
        <w:rPr>
          <w:rFonts w:ascii="Georgia" w:hAnsi="Georgia"/>
        </w:rPr>
        <w:t>я установленная муниципальными правовыми актами информация о деятельности органов местного самоуправления</w:t>
      </w:r>
      <w:r>
        <w:rPr>
          <w:rFonts w:ascii="Georgia" w:hAnsi="Georgia"/>
        </w:rPr>
        <w:t>.</w:t>
      </w:r>
    </w:p>
    <w:p w:rsidR="00000000" w:rsidRDefault="008B406D">
      <w:pPr>
        <w:divId w:val="14972592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Плата за предоставление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Плата за предоставление и</w:t>
      </w:r>
      <w:r>
        <w:rPr>
          <w:rFonts w:ascii="Georgia" w:hAnsi="Georgia"/>
        </w:rPr>
        <w:t>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</w:t>
      </w:r>
      <w:r>
        <w:rPr>
          <w:rFonts w:ascii="Georgia" w:hAnsi="Georgia"/>
        </w:rPr>
        <w:t>, предоставляемой на бесплатной основе. Порядок взимания платы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В случае, предусмотренном </w:t>
      </w:r>
      <w:hyperlink r:id="rId29" w:anchor="/document/99/902141645/XA00MEQ2O1/" w:tgtFrame="_self" w:history="1">
        <w:r>
          <w:rPr>
            <w:rStyle w:val="a4"/>
            <w:rFonts w:ascii="Georgia" w:hAnsi="Georgia"/>
          </w:rPr>
          <w:t>частью 1 настоящей стат</w:t>
        </w:r>
        <w:r>
          <w:rPr>
            <w:rStyle w:val="a4"/>
            <w:rFonts w:ascii="Georgia" w:hAnsi="Georgia"/>
          </w:rPr>
          <w:t>ьи</w:t>
        </w:r>
      </w:hyperlink>
      <w:r>
        <w:rPr>
          <w:rFonts w:ascii="Georgia" w:hAnsi="Georgia"/>
        </w:rPr>
        <w:t>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Средства, полученные в качестве платы за предоставление информации о деятельности</w:t>
      </w:r>
      <w:r>
        <w:rPr>
          <w:rFonts w:ascii="Georgia" w:hAnsi="Georgia"/>
        </w:rPr>
        <w:t xml:space="preserve"> государственных органов и органов местного самоуправления, подлежат зачислению в соответствующие бюджеты бюджетной системы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4. Государственный орган или орган местного самоуправления, предоставившие информацию, содержащую неточные све</w:t>
      </w:r>
      <w:r>
        <w:rPr>
          <w:rFonts w:ascii="Georgia" w:hAnsi="Georgia"/>
        </w:rPr>
        <w:t>дения, обязан безвозмездно по письменному заявлению пользователя информацией, которое должно быть мотивировано, устранить имеющиеся неточности</w:t>
      </w:r>
      <w:r>
        <w:rPr>
          <w:rFonts w:ascii="Georgia" w:hAnsi="Georgia"/>
        </w:rPr>
        <w:t>.</w:t>
      </w:r>
    </w:p>
    <w:p w:rsidR="00000000" w:rsidRDefault="008B406D">
      <w:pPr>
        <w:divId w:val="162689016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нарушение порядка доступа к информации о деятельности государственных органов и орга</w:t>
      </w:r>
      <w:r>
        <w:rPr>
          <w:rStyle w:val="docchapter-name"/>
          <w:rFonts w:ascii="Georgia" w:eastAsia="Times New Roman" w:hAnsi="Georgia"/>
          <w:sz w:val="35"/>
          <w:szCs w:val="35"/>
        </w:rPr>
        <w:t>нов местного самоуправлени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B406D">
      <w:pPr>
        <w:divId w:val="17435220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права на доступ к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Решения и действия (бездействие) государственных органов и органов местного самоуправления, их должностн</w:t>
      </w:r>
      <w:r>
        <w:rPr>
          <w:rFonts w:ascii="Georgia" w:hAnsi="Georgia"/>
        </w:rPr>
        <w:t>ых лиц, нарушающие право на 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2. Если в результате неправомерного отказа в</w:t>
      </w:r>
      <w:r>
        <w:rPr>
          <w:rFonts w:ascii="Georgia" w:hAnsi="Georgia"/>
        </w:rPr>
        <w:t xml:space="preserve"> доступе к информации о деятельности 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</w:t>
      </w:r>
      <w:r>
        <w:rPr>
          <w:rFonts w:ascii="Georgia" w:hAnsi="Georgia"/>
        </w:rPr>
        <w:t>й были причинены убытки, такие убытки подлежат возмещению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divId w:val="14477746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и надзор за обеспечением доступа к информации о деятельности государственных органов и органов местного самоу</w:t>
      </w:r>
      <w:r>
        <w:rPr>
          <w:rStyle w:val="docarticle-name"/>
          <w:rFonts w:ascii="Helvetica" w:eastAsia="Times New Roman" w:hAnsi="Helvetica" w:cs="Helvetica"/>
          <w:b/>
          <w:bCs/>
        </w:rPr>
        <w:t>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 xml:space="preserve">2. Порядок осуществления контроля за </w:t>
      </w:r>
      <w:r>
        <w:rPr>
          <w:rFonts w:ascii="Georgia" w:hAnsi="Georgia"/>
        </w:rPr>
        <w:t>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3. Надзор за исполнением госуд</w:t>
      </w:r>
      <w:r>
        <w:rPr>
          <w:rFonts w:ascii="Georgia" w:hAnsi="Georgia"/>
        </w:rPr>
        <w:t>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</w:t>
      </w:r>
      <w:r>
        <w:rPr>
          <w:rFonts w:ascii="Georgia" w:hAnsi="Georgia"/>
        </w:rPr>
        <w:t xml:space="preserve"> </w:t>
      </w:r>
      <w:hyperlink r:id="rId30" w:anchor="/document/99/9004584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8B406D">
      <w:pPr>
        <w:divId w:val="11642050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права на доступ к информации о деятельности государственных органов и органов местного самоуправлени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Должностные лица государственных органов и органов мес</w:t>
      </w:r>
      <w:r>
        <w:rPr>
          <w:rFonts w:ascii="Georgia" w:hAnsi="Georgia"/>
        </w:rPr>
        <w:t>тного самоуправления, государственные и муниципальные служащие,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</w:t>
      </w:r>
      <w:r>
        <w:rPr>
          <w:rFonts w:ascii="Georgia" w:hAnsi="Georgia"/>
        </w:rPr>
        <w:t>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B406D">
      <w:pPr>
        <w:divId w:val="152328062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8B406D">
      <w:pPr>
        <w:divId w:val="3042859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8B406D">
      <w:pPr>
        <w:spacing w:after="223"/>
        <w:jc w:val="both"/>
        <w:divId w:val="1824540087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января 2010 года</w:t>
      </w:r>
      <w:r>
        <w:rPr>
          <w:rFonts w:ascii="Georgia" w:hAnsi="Georgia"/>
        </w:rPr>
        <w:t>.</w:t>
      </w:r>
    </w:p>
    <w:p w:rsidR="00000000" w:rsidRDefault="008B406D">
      <w:pPr>
        <w:spacing w:after="223"/>
        <w:divId w:val="2146653115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8B406D">
      <w:pPr>
        <w:divId w:val="14906329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 xml:space="preserve">Москва, Кремль </w:t>
      </w:r>
    </w:p>
    <w:p w:rsidR="00000000" w:rsidRDefault="008B406D">
      <w:pPr>
        <w:divId w:val="1824540087"/>
        <w:rPr>
          <w:rFonts w:ascii="Georgia" w:eastAsia="Times New Roman" w:hAnsi="Georgia"/>
        </w:rPr>
      </w:pPr>
    </w:p>
    <w:p w:rsidR="00000000" w:rsidRDefault="008B406D">
      <w:pPr>
        <w:divId w:val="4510233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9 февраля 2009 года </w:t>
      </w:r>
    </w:p>
    <w:p w:rsidR="00000000" w:rsidRDefault="008B406D">
      <w:pPr>
        <w:divId w:val="1824540087"/>
        <w:rPr>
          <w:rFonts w:ascii="Georgia" w:eastAsia="Times New Roman" w:hAnsi="Georgia"/>
        </w:rPr>
      </w:pPr>
    </w:p>
    <w:p w:rsidR="00000000" w:rsidRDefault="008B406D">
      <w:pPr>
        <w:divId w:val="9919125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8-ФЗ </w:t>
      </w:r>
    </w:p>
    <w:p w:rsidR="00000000" w:rsidRDefault="008B406D">
      <w:pPr>
        <w:divId w:val="5775998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406D"/>
    <w:rsid w:val="008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99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0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96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5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8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49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7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6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1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4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4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55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6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8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7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33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8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2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5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5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80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8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4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9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7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2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2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16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0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6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0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62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9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5716</Words>
  <Characters>46453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2018-04-12T06:15:00Z</dcterms:created>
  <dcterms:modified xsi:type="dcterms:W3CDTF">2018-04-12T06:15:00Z</dcterms:modified>
</cp:coreProperties>
</file>